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3" w:rsidRDefault="00415CC3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«Обществознание» (углублённый уровень)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обществознанию, тематическое планирование.</w:t>
      </w:r>
    </w:p>
    <w:p w:rsidR="00415CC3" w:rsidRDefault="00415CC3" w:rsidP="006C0B77">
      <w:pPr>
        <w:spacing w:after="0"/>
        <w:ind w:firstLine="709"/>
        <w:jc w:val="both"/>
      </w:pPr>
      <w:r>
        <w:t xml:space="preserve">Пояснительная записка отражает общие цели и задачи изучения обществознания, 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результатов.</w:t>
      </w:r>
    </w:p>
    <w:p w:rsidR="00415CC3" w:rsidRDefault="00415CC3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415CC3" w:rsidP="006C0B77">
      <w:pPr>
        <w:spacing w:after="0"/>
        <w:ind w:firstLine="709"/>
        <w:jc w:val="both"/>
      </w:pPr>
      <w:r>
        <w:t xml:space="preserve">Планируемые результаты освоения программы по обществознанию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C3"/>
    <w:rsid w:val="00415CC3"/>
    <w:rsid w:val="006C0B77"/>
    <w:rsid w:val="008242FF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2023-11-07T17:27:00Z</dcterms:created>
  <dcterms:modified xsi:type="dcterms:W3CDTF">2023-11-07T17:28:00Z</dcterms:modified>
</cp:coreProperties>
</file>