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0E52" w14:textId="77777777" w:rsidR="005E7DBD" w:rsidRDefault="005E7DBD" w:rsidP="005E7DBD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МИНИСТЕРСТВО ПРОСВЕЩЕНИЯ РОССИЙСКОЙ ФЕДЕРАЦИИ</w:t>
      </w:r>
    </w:p>
    <w:p w14:paraId="145F46E5" w14:textId="77777777" w:rsidR="005E7DBD" w:rsidRDefault="005E7DBD" w:rsidP="005E7DBD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0" w:name="100002"/>
      <w:bookmarkEnd w:id="0"/>
      <w:r>
        <w:rPr>
          <w:rFonts w:ascii="Open Sans" w:hAnsi="Open Sans" w:cs="Open Sans"/>
          <w:color w:val="000000"/>
          <w:sz w:val="23"/>
          <w:szCs w:val="23"/>
        </w:rPr>
        <w:t>ДЕПАРТАМЕНТ ГОСУДАРСТВЕННОЙ ПОЛИТИКИ И УПРАВЛЕНИЯ В СФЕРЕ</w:t>
      </w:r>
    </w:p>
    <w:p w14:paraId="262F7045" w14:textId="77777777" w:rsidR="005E7DBD" w:rsidRDefault="005E7DBD" w:rsidP="005E7DBD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ОБЩЕГО ОБРАЗОВАНИЯ</w:t>
      </w:r>
    </w:p>
    <w:p w14:paraId="04F2DFEF" w14:textId="77777777" w:rsidR="005E7DBD" w:rsidRDefault="005E7DBD" w:rsidP="005E7DBD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" w:name="100003"/>
      <w:bookmarkEnd w:id="1"/>
      <w:r>
        <w:rPr>
          <w:rFonts w:ascii="Open Sans" w:hAnsi="Open Sans" w:cs="Open Sans"/>
          <w:color w:val="000000"/>
          <w:sz w:val="23"/>
          <w:szCs w:val="23"/>
        </w:rPr>
        <w:t>ПИСЬМО</w:t>
      </w:r>
    </w:p>
    <w:p w14:paraId="748597A2" w14:textId="77777777" w:rsidR="005E7DBD" w:rsidRDefault="005E7DBD" w:rsidP="005E7DBD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от 7 июня 2021 г. N 03-782</w:t>
      </w:r>
    </w:p>
    <w:p w14:paraId="44170A74" w14:textId="77777777" w:rsidR="005E7DBD" w:rsidRDefault="005E7DBD" w:rsidP="005E7DBD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2" w:name="100004"/>
      <w:bookmarkEnd w:id="2"/>
      <w:r>
        <w:rPr>
          <w:rFonts w:ascii="Open Sans" w:hAnsi="Open Sans" w:cs="Open Sans"/>
          <w:color w:val="000000"/>
          <w:sz w:val="23"/>
          <w:szCs w:val="23"/>
        </w:rPr>
        <w:t>О ЗАПОЛНЕНИИ И ВЫДАЧЕ</w:t>
      </w:r>
    </w:p>
    <w:p w14:paraId="42F8CD7F" w14:textId="77777777" w:rsidR="005E7DBD" w:rsidRDefault="005E7DBD" w:rsidP="005E7DBD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АТТЕСТАТОВ ОБ ОСНОВНОМ ОБЩЕМ ОБРАЗОВАНИИ В 2020 - 2021</w:t>
      </w:r>
    </w:p>
    <w:p w14:paraId="5DF0544E" w14:textId="77777777" w:rsidR="005E7DBD" w:rsidRDefault="005E7DBD" w:rsidP="005E7DBD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УЧЕБНОМ ГОДУ</w:t>
      </w:r>
    </w:p>
    <w:p w14:paraId="67DF2600" w14:textId="77777777" w:rsidR="005E7DBD" w:rsidRDefault="005E7DBD" w:rsidP="005E7DB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3" w:name="100005"/>
      <w:bookmarkEnd w:id="3"/>
      <w:r>
        <w:rPr>
          <w:rFonts w:ascii="Open Sans" w:hAnsi="Open Sans" w:cs="Open Sans"/>
          <w:color w:val="000000"/>
          <w:sz w:val="23"/>
          <w:szCs w:val="23"/>
        </w:rPr>
        <w:t xml:space="preserve">В связи с участившимися случаями обращений граждан по вопросам заполнения и выдачи аттестатов об основном общем образовании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Минпросвещения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России разъясняет.</w:t>
      </w:r>
    </w:p>
    <w:p w14:paraId="76C1BCE4" w14:textId="77777777" w:rsidR="005E7DBD" w:rsidRDefault="005E7DBD" w:rsidP="005E7DB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4" w:name="100006"/>
      <w:bookmarkEnd w:id="4"/>
      <w:r>
        <w:rPr>
          <w:rFonts w:ascii="Open Sans" w:hAnsi="Open Sans" w:cs="Open Sans"/>
          <w:color w:val="000000"/>
          <w:sz w:val="23"/>
          <w:szCs w:val="23"/>
        </w:rPr>
        <w:t>В федеральный государственный образовательный </w:t>
      </w:r>
      <w:hyperlink r:id="rId4" w:anchor="000353" w:history="1">
        <w:r>
          <w:rPr>
            <w:rStyle w:val="a3"/>
            <w:rFonts w:ascii="Open Sans" w:hAnsi="Open Sans" w:cs="Open Sans"/>
            <w:color w:val="005EA5"/>
            <w:sz w:val="23"/>
            <w:szCs w:val="23"/>
            <w:bdr w:val="none" w:sz="0" w:space="0" w:color="auto" w:frame="1"/>
          </w:rPr>
          <w:t>стандарт</w:t>
        </w:r>
      </w:hyperlink>
      <w:r>
        <w:rPr>
          <w:rFonts w:ascii="Open Sans" w:hAnsi="Open Sans" w:cs="Open Sans"/>
          <w:color w:val="000000"/>
          <w:sz w:val="23"/>
          <w:szCs w:val="23"/>
        </w:rPr>
        <w:t> основного общего образования, утвержденный приказом Минобрнауки России от 17 декабря 2010 г. N 1897 (далее - ФГОС ООО), включена обязательная предметная область "Основы духовно-нравственной культуры народов России" (далее - ОДНКНР).</w:t>
      </w:r>
    </w:p>
    <w:p w14:paraId="01787071" w14:textId="77777777" w:rsidR="005E7DBD" w:rsidRDefault="005E7DBD" w:rsidP="005E7DB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5" w:name="100007"/>
      <w:bookmarkEnd w:id="5"/>
      <w:r>
        <w:rPr>
          <w:rFonts w:ascii="Open Sans" w:hAnsi="Open Sans" w:cs="Open Sans"/>
          <w:color w:val="000000"/>
          <w:sz w:val="23"/>
          <w:szCs w:val="23"/>
        </w:rPr>
        <w:t>Таким образом, в соответствии с </w:t>
      </w:r>
      <w:hyperlink r:id="rId5" w:anchor="100010" w:history="1">
        <w:r>
          <w:rPr>
            <w:rStyle w:val="a3"/>
            <w:rFonts w:ascii="Open Sans" w:hAnsi="Open Sans" w:cs="Open Sans"/>
            <w:color w:val="005EA5"/>
            <w:sz w:val="23"/>
            <w:szCs w:val="23"/>
            <w:bdr w:val="none" w:sz="0" w:space="0" w:color="auto" w:frame="1"/>
          </w:rPr>
          <w:t>ФГОС</w:t>
        </w:r>
      </w:hyperlink>
      <w:r>
        <w:rPr>
          <w:rFonts w:ascii="Open Sans" w:hAnsi="Open Sans" w:cs="Open Sans"/>
          <w:color w:val="000000"/>
          <w:sz w:val="23"/>
          <w:szCs w:val="23"/>
        </w:rPr>
        <w:t> изучение предметной области ОДНКНР предусматривается на уровне основного общего образования (5 - 9-е классы) и является обязательным, следовательно, исключить его из аттестата нельзя.</w:t>
      </w:r>
    </w:p>
    <w:p w14:paraId="047E4B0A" w14:textId="77777777" w:rsidR="005E7DBD" w:rsidRDefault="005E7DBD" w:rsidP="005E7DB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6" w:name="100008"/>
      <w:bookmarkEnd w:id="6"/>
      <w:r>
        <w:rPr>
          <w:rFonts w:ascii="Open Sans" w:hAnsi="Open Sans" w:cs="Open Sans"/>
          <w:color w:val="000000"/>
          <w:sz w:val="23"/>
          <w:szCs w:val="23"/>
        </w:rPr>
        <w:t>Согласно </w:t>
      </w:r>
      <w:hyperlink r:id="rId6" w:anchor="100057" w:history="1">
        <w:r>
          <w:rPr>
            <w:rStyle w:val="a3"/>
            <w:rFonts w:ascii="Open Sans" w:hAnsi="Open Sans" w:cs="Open Sans"/>
            <w:color w:val="005EA5"/>
            <w:sz w:val="23"/>
            <w:szCs w:val="23"/>
            <w:bdr w:val="none" w:sz="0" w:space="0" w:color="auto" w:frame="1"/>
          </w:rPr>
          <w:t>пункту 5.3</w:t>
        </w:r>
      </w:hyperlink>
      <w:r>
        <w:rPr>
          <w:rFonts w:ascii="Open Sans" w:hAnsi="Open Sans" w:cs="Open Sans"/>
          <w:color w:val="000000"/>
          <w:sz w:val="23"/>
          <w:szCs w:val="23"/>
        </w:rPr>
        <w:t xml:space="preserve"> Порядка заполнения, учета и выдачи аттестатов об основном общем и среднем общем образовании и их дубликатов, утвержденного приказом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Минпросвещения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России от 5 октября 2020 г. N 546 (далее - Порядок выдачи аттестатов), в аттестат об основном общем образовании выставляется итоговая отметка по каждому учебному предмету, входящему в обязательную часть учебного плана, а также по каждому учебному предмету, входящему в часть учебного плана, формируемую участниками образовательных отношений,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изучавшемуся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года.</w:t>
      </w:r>
    </w:p>
    <w:p w14:paraId="7C1163A5" w14:textId="77777777" w:rsidR="005E7DBD" w:rsidRDefault="005E7DBD" w:rsidP="005E7DB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7" w:name="100009"/>
      <w:bookmarkEnd w:id="7"/>
      <w:r>
        <w:rPr>
          <w:rFonts w:ascii="Open Sans" w:hAnsi="Open Sans" w:cs="Open Sans"/>
          <w:color w:val="000000"/>
          <w:sz w:val="23"/>
          <w:szCs w:val="23"/>
        </w:rPr>
        <w:t>Таким образом, если ОДНКНР входил в обязательную часть учебного плана, то наименование учебного предмета указывается в левой и правой частях оборотной стороны бланка приложения и выставляется итоговая отметка. Если ОДНКНР входил в часть учебного плана, формируемую участниками образовательных отношений, и его объем составлял не менее 64 учебных часов за 2 учебных года, то наименование учебного предмета указывается в левой и правой частях оборотной стороны бланка приложения и выставляется итоговая отметка.</w:t>
      </w:r>
    </w:p>
    <w:p w14:paraId="4228B24D" w14:textId="77777777" w:rsidR="005E7DBD" w:rsidRDefault="005E7DBD" w:rsidP="005E7DB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8" w:name="100010"/>
      <w:bookmarkEnd w:id="8"/>
      <w:r>
        <w:rPr>
          <w:rFonts w:ascii="Open Sans" w:hAnsi="Open Sans" w:cs="Open Sans"/>
          <w:color w:val="000000"/>
          <w:sz w:val="23"/>
          <w:szCs w:val="23"/>
        </w:rPr>
        <w:t xml:space="preserve">В случае если учебные предметы, курсы, дисциплины (модули), в том числе ОДНКНР, входящий в часть учебного плана, формируемую участниками образовательных отношений, изучались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</w:t>
      </w:r>
      <w:r>
        <w:rPr>
          <w:rFonts w:ascii="Open Sans" w:hAnsi="Open Sans" w:cs="Open Sans"/>
          <w:color w:val="000000"/>
          <w:sz w:val="23"/>
          <w:szCs w:val="23"/>
        </w:rPr>
        <w:lastRenderedPageBreak/>
        <w:t>образовательную деятельность, то они заносятся в "Дополнительные сведения" (</w:t>
      </w:r>
      <w:hyperlink r:id="rId7" w:anchor="100047" w:history="1">
        <w:r>
          <w:rPr>
            <w:rStyle w:val="a3"/>
            <w:rFonts w:ascii="Open Sans" w:hAnsi="Open Sans" w:cs="Open Sans"/>
            <w:color w:val="005EA5"/>
            <w:sz w:val="23"/>
            <w:szCs w:val="23"/>
            <w:bdr w:val="none" w:sz="0" w:space="0" w:color="auto" w:frame="1"/>
          </w:rPr>
          <w:t>пункт 5.2</w:t>
        </w:r>
      </w:hyperlink>
      <w:r>
        <w:rPr>
          <w:rFonts w:ascii="Open Sans" w:hAnsi="Open Sans" w:cs="Open Sans"/>
          <w:color w:val="000000"/>
          <w:sz w:val="23"/>
          <w:szCs w:val="23"/>
        </w:rPr>
        <w:t> Порядка выдачи аттестатов).</w:t>
      </w:r>
    </w:p>
    <w:p w14:paraId="2E4D0A37" w14:textId="77777777" w:rsidR="005E7DBD" w:rsidRDefault="005E7DBD" w:rsidP="005E7DB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9" w:name="100011"/>
      <w:bookmarkEnd w:id="9"/>
      <w:r>
        <w:rPr>
          <w:rFonts w:ascii="Open Sans" w:hAnsi="Open Sans" w:cs="Open Sans"/>
          <w:color w:val="000000"/>
          <w:sz w:val="23"/>
          <w:szCs w:val="23"/>
        </w:rPr>
        <w:t>В соответствии с </w:t>
      </w:r>
      <w:hyperlink r:id="rId8" w:anchor="100021" w:history="1">
        <w:r>
          <w:rPr>
            <w:rStyle w:val="a3"/>
            <w:rFonts w:ascii="Open Sans" w:hAnsi="Open Sans" w:cs="Open Sans"/>
            <w:color w:val="005EA5"/>
            <w:sz w:val="23"/>
            <w:szCs w:val="23"/>
            <w:bdr w:val="none" w:sz="0" w:space="0" w:color="auto" w:frame="1"/>
          </w:rPr>
          <w:t>пунктом 2</w:t>
        </w:r>
      </w:hyperlink>
      <w:r>
        <w:rPr>
          <w:rFonts w:ascii="Open Sans" w:hAnsi="Open Sans" w:cs="Open Sans"/>
          <w:color w:val="000000"/>
          <w:sz w:val="23"/>
          <w:szCs w:val="23"/>
        </w:rPr>
        <w:t> Особенностей проведения государственной итоговой аттестации по образовательным программам основного общего образования в 2021 году, утвержденных приказом Министерства просвещения Российской Федерации и Федеральной службы по надзору в сфере образования и науки от 16 марта 2021 г. N 104/306 (далее - Особенности), государственная итоговая аттестация проводится в формах основного государственного экзамена (далее - ОГЭ) и государственного выпускного экзамена (далее - ГВЭ) по русскому языку и математике.</w:t>
      </w:r>
    </w:p>
    <w:p w14:paraId="5C8DBC71" w14:textId="77777777" w:rsidR="005E7DBD" w:rsidRDefault="005E7DBD" w:rsidP="005E7DB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0" w:name="100012"/>
      <w:bookmarkEnd w:id="10"/>
      <w:r>
        <w:rPr>
          <w:rFonts w:ascii="Open Sans" w:hAnsi="Open Sans" w:cs="Open Sans"/>
          <w:color w:val="000000"/>
          <w:sz w:val="23"/>
          <w:szCs w:val="23"/>
        </w:rPr>
        <w:t>В случае если в учебном плане образовательной организации указаны учебные предметы "Алгебра" и "Геометрия", то в графе "Наименование учебных предметов" указывается учебный предмет "Математика", а итоговая отметка за 9-й класс по указанному учебному предмету определяется как среднее арифметическое годовых отметок по учебным предметам "Алгебра" и "Геометрия" и экзаменационной отметки выпускника (например: алгебра (5) + геометрия (4) + экзаменационная отметка (4), разделить полученное значение на 3, в итоге получается 4,3, в соответствии с правилами математического округления получаем итоговую отметку 4).</w:t>
      </w:r>
    </w:p>
    <w:p w14:paraId="44831A6F" w14:textId="77777777" w:rsidR="005E7DBD" w:rsidRDefault="005E7DBD" w:rsidP="005E7DB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1" w:name="100013"/>
      <w:bookmarkEnd w:id="11"/>
      <w:r>
        <w:rPr>
          <w:rFonts w:ascii="Open Sans" w:hAnsi="Open Sans" w:cs="Open Sans"/>
          <w:color w:val="000000"/>
          <w:sz w:val="23"/>
          <w:szCs w:val="23"/>
        </w:rPr>
        <w:t>В соответствии с </w:t>
      </w:r>
      <w:hyperlink r:id="rId9" w:anchor="100125" w:history="1">
        <w:r>
          <w:rPr>
            <w:rStyle w:val="a3"/>
            <w:rFonts w:ascii="Open Sans" w:hAnsi="Open Sans" w:cs="Open Sans"/>
            <w:color w:val="005EA5"/>
            <w:sz w:val="23"/>
            <w:szCs w:val="23"/>
            <w:bdr w:val="none" w:sz="0" w:space="0" w:color="auto" w:frame="1"/>
          </w:rPr>
          <w:t>пунктом 21</w:t>
        </w:r>
      </w:hyperlink>
      <w:r>
        <w:rPr>
          <w:rFonts w:ascii="Open Sans" w:hAnsi="Open Sans" w:cs="Open Sans"/>
          <w:color w:val="000000"/>
          <w:sz w:val="23"/>
          <w:szCs w:val="23"/>
        </w:rPr>
        <w:t xml:space="preserve"> Порядка выдачи аттестатов аттестат об основном общем образовании с отличием и приложение к нему выдаются выпускникам 9-го класса, завершившим обучение по образовательным программам основного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изучавшимся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на уровне основного общего образования.</w:t>
      </w:r>
    </w:p>
    <w:p w14:paraId="7499F6ED" w14:textId="77777777" w:rsidR="005E7DBD" w:rsidRDefault="005E7DBD" w:rsidP="005E7DB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2" w:name="100014"/>
      <w:bookmarkEnd w:id="12"/>
      <w:r>
        <w:rPr>
          <w:rFonts w:ascii="Open Sans" w:hAnsi="Open Sans" w:cs="Open Sans"/>
          <w:color w:val="000000"/>
          <w:sz w:val="23"/>
          <w:szCs w:val="23"/>
        </w:rPr>
        <w:t xml:space="preserve">Таким образом, для получения аттестата об основном общем образовании с отличием необходимо иметь итоговые отметки "отлично" по всем учебным предметам учебного плана,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изучавшимся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на уровне основного общего образования, и успешно (на "хорошо" или "отлично" без учета результатов, полученных при прохождении повторной государственной итоговой аттестации) сдать ОГЭ или ГВЭ по учебным предметам "Русский язык" и "Математика".</w:t>
      </w:r>
    </w:p>
    <w:p w14:paraId="51A2E3CC" w14:textId="77777777" w:rsidR="005E7DBD" w:rsidRDefault="005E7DBD" w:rsidP="005E7DBD">
      <w:pPr>
        <w:pStyle w:val="pright"/>
        <w:spacing w:before="0" w:beforeAutospacing="0" w:after="0" w:afterAutospacing="0" w:line="330" w:lineRule="atLeast"/>
        <w:jc w:val="righ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3" w:name="100015"/>
      <w:bookmarkEnd w:id="13"/>
      <w:r>
        <w:rPr>
          <w:rFonts w:ascii="Open Sans" w:hAnsi="Open Sans" w:cs="Open Sans"/>
          <w:color w:val="000000"/>
          <w:sz w:val="23"/>
          <w:szCs w:val="23"/>
        </w:rPr>
        <w:t>Директор Департамента</w:t>
      </w:r>
    </w:p>
    <w:p w14:paraId="7109F321" w14:textId="77777777" w:rsidR="005E7DBD" w:rsidRDefault="005E7DBD" w:rsidP="005E7DBD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Е.Е.СЕМЧЕНКО</w:t>
      </w:r>
    </w:p>
    <w:p w14:paraId="02C0804E" w14:textId="77777777" w:rsidR="0027343B" w:rsidRDefault="0027343B"/>
    <w:sectPr w:rsidR="0027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BD"/>
    <w:rsid w:val="0027343B"/>
    <w:rsid w:val="005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765C"/>
  <w15:chartTrackingRefBased/>
  <w15:docId w15:val="{5A7F00F8-D637-4DE6-B243-54DC6EEC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E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E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7DBD"/>
    <w:rPr>
      <w:color w:val="0000FF"/>
      <w:u w:val="single"/>
    </w:rPr>
  </w:style>
  <w:style w:type="paragraph" w:customStyle="1" w:styleId="pright">
    <w:name w:val="pright"/>
    <w:basedOn w:val="a"/>
    <w:rsid w:val="005E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rikaz-minprosveshchenija-rossii-n-104-rosobrnadzora-n-306-o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prikaz-minprosveshchenija-rossii-ot-05102020-n-546-ob-utverzhden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prikaz-minprosveshchenija-rossii-ot-05102020-n-546-ob-utverzhdeni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galacts.ru/doc/prikaz-minobrnauki-rf-ot-17122010-n-189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egalacts.ru/doc/prikaz-minobrnauki-rf-ot-17122010-n-1897/" TargetMode="External"/><Relationship Id="rId9" Type="http://schemas.openxmlformats.org/officeDocument/2006/relationships/hyperlink" Target="https://legalacts.ru/doc/prikaz-minprosveshchenija-rossii-ot-05102020-n-546-ob-utverzhd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Белякова</dc:creator>
  <cp:keywords/>
  <dc:description/>
  <cp:lastModifiedBy>Ирина Белякова</cp:lastModifiedBy>
  <cp:revision>1</cp:revision>
  <dcterms:created xsi:type="dcterms:W3CDTF">2021-11-02T13:11:00Z</dcterms:created>
  <dcterms:modified xsi:type="dcterms:W3CDTF">2021-11-02T13:13:00Z</dcterms:modified>
</cp:coreProperties>
</file>